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62"/>
        <w:rPr/>
      </w:pPr>
      <w:r>
        <w:t>Current Events Analysis</w:t>
      </w:r>
      <w:r>
        <w:t xml:space="preserve"> Worksheet</w:t>
      </w:r>
    </w:p>
    <w:p>
      <w:pPr>
        <w:pStyle w:val="style0"/>
        <w:rPr/>
      </w:pPr>
    </w:p>
    <w:tbl>
      <w:tblPr>
        <w:tblStyle w:val="style154"/>
        <w:tblW w:w="0" w:type="auto"/>
        <w:tblLook w:val="04A0" w:firstRow="1" w:lastRow="0" w:firstColumn="1" w:lastColumn="0" w:noHBand="0" w:noVBand="1"/>
      </w:tblPr>
      <w:tblGrid>
        <w:gridCol w:w="1579"/>
        <w:gridCol w:w="7781"/>
      </w:tblGrid>
      <w:tr>
        <w:trPr/>
        <w:tc>
          <w:tcPr>
            <w:tcW w:w="9350" w:type="dxa"/>
            <w:gridSpan w:val="2"/>
            <w:tcBorders/>
            <w:shd w:val="clear" w:color="auto" w:fill="17365d"/>
          </w:tcPr>
          <w:p>
            <w:pPr>
              <w:pStyle w:val="style0"/>
              <w:jc w:val="center"/>
              <w:rPr>
                <w:rFonts w:ascii="Calibri" w:hAnsi="Calibri"/>
                <w:b/>
                <w:i/>
              </w:rPr>
            </w:pPr>
            <w:r>
              <w:rPr>
                <w:rFonts w:ascii="Calibri" w:hAnsi="Calibri"/>
                <w:b/>
                <w:i/>
                <w:color w:val="ffffff"/>
              </w:rPr>
              <w:t xml:space="preserve">Type your responses in the </w:t>
            </w:r>
            <w:r>
              <w:rPr>
                <w:rFonts w:ascii="Calibri" w:hAnsi="Calibri"/>
                <w:b/>
                <w:i/>
                <w:color w:val="ffffff"/>
              </w:rPr>
              <w:t xml:space="preserve">white </w:t>
            </w:r>
            <w:r>
              <w:rPr>
                <w:rFonts w:ascii="Calibri" w:hAnsi="Calibri"/>
                <w:b/>
                <w:i/>
                <w:color w:val="ffffff"/>
              </w:rPr>
              <w:t>spaces provided</w:t>
            </w:r>
            <w:r>
              <w:rPr>
                <w:rFonts w:ascii="Calibri" w:hAnsi="Calibri"/>
                <w:b/>
                <w:i/>
                <w:color w:val="ffffff"/>
              </w:rPr>
              <w:t xml:space="preserve"> below</w:t>
            </w:r>
            <w:r>
              <w:rPr>
                <w:rFonts w:ascii="Calibri" w:hAnsi="Calibri"/>
                <w:b/>
                <w:i/>
                <w:color w:val="ffffff"/>
              </w:rPr>
              <w:t>.</w:t>
            </w:r>
          </w:p>
        </w:tc>
      </w:tr>
      <w:tr>
        <w:tblPrEx/>
        <w:trPr/>
        <w:tc>
          <w:tcPr>
            <w:tcW w:w="2245" w:type="dxa"/>
            <w:tcBorders/>
            <w:shd w:val="clear" w:color="auto" w:fill="c6d9f1"/>
          </w:tcPr>
          <w:p>
            <w:pPr>
              <w:pStyle w:val="style0"/>
              <w:contextualSpacing/>
              <w:rPr>
                <w:rFonts w:ascii="Calibri" w:hAnsi="Calibri"/>
                <w:b/>
              </w:rPr>
            </w:pPr>
            <w:r>
              <w:rPr>
                <w:rFonts w:ascii="Calibri" w:hAnsi="Calibri"/>
                <w:b/>
              </w:rPr>
              <w:t>Source of Article:</w:t>
            </w:r>
          </w:p>
        </w:tc>
        <w:tc>
          <w:tcPr>
            <w:tcW w:w="7105" w:type="dxa"/>
            <w:tcBorders/>
          </w:tcPr>
          <w:p>
            <w:pPr>
              <w:pStyle w:val="style0"/>
              <w:contextualSpacing/>
              <w:rPr>
                <w:rFonts w:ascii="Calibri" w:hAnsi="Calibri"/>
              </w:rPr>
            </w:pPr>
            <w:r>
              <w:rPr>
                <w:rFonts w:ascii="Calibri" w:hAnsi="Calibri"/>
              </w:rPr>
              <w:t xml:space="preserve">The Scientific Research Website </w:t>
            </w:r>
          </w:p>
        </w:tc>
      </w:tr>
      <w:tr>
        <w:tblPrEx/>
        <w:trPr/>
        <w:tc>
          <w:tcPr>
            <w:tcW w:w="2245" w:type="dxa"/>
            <w:tcBorders/>
            <w:shd w:val="clear" w:color="auto" w:fill="c6d9f1"/>
          </w:tcPr>
          <w:p>
            <w:pPr>
              <w:pStyle w:val="style0"/>
              <w:contextualSpacing/>
              <w:rPr>
                <w:rFonts w:ascii="Calibri" w:hAnsi="Calibri"/>
                <w:b/>
              </w:rPr>
            </w:pPr>
            <w:r>
              <w:rPr>
                <w:rFonts w:ascii="Calibri" w:hAnsi="Calibri"/>
                <w:b/>
              </w:rPr>
              <w:t>Title of Article:</w:t>
            </w:r>
          </w:p>
        </w:tc>
        <w:tc>
          <w:tcPr>
            <w:tcW w:w="7105" w:type="dxa"/>
            <w:tcBorders/>
          </w:tcPr>
          <w:p>
            <w:pPr>
              <w:pStyle w:val="style0"/>
              <w:contextualSpacing/>
              <w:rPr>
                <w:rFonts w:ascii="Calibri" w:hAnsi="Calibri"/>
              </w:rPr>
            </w:pPr>
            <w:r>
              <w:rPr>
                <w:rFonts w:ascii="Calibri" w:hAnsi="Calibri"/>
                <w:bCs/>
              </w:rPr>
              <w:t>Relationship between Psychological Hardiness and Resilience with Mental Health in Athlete Students in the Guilan Unit of University of Applied Science and Technology</w:t>
            </w:r>
          </w:p>
        </w:tc>
      </w:tr>
      <w:tr>
        <w:tblPrEx/>
        <w:trPr/>
        <w:tc>
          <w:tcPr>
            <w:tcW w:w="2245" w:type="dxa"/>
            <w:tcBorders/>
            <w:shd w:val="clear" w:color="auto" w:fill="c6d9f1"/>
          </w:tcPr>
          <w:p>
            <w:pPr>
              <w:pStyle w:val="style0"/>
              <w:contextualSpacing/>
              <w:rPr>
                <w:rFonts w:ascii="Calibri" w:hAnsi="Calibri"/>
                <w:b/>
              </w:rPr>
            </w:pPr>
            <w:r>
              <w:rPr>
                <w:rFonts w:ascii="Calibri" w:hAnsi="Calibri"/>
                <w:b/>
              </w:rPr>
              <w:t>Date of Article:</w:t>
            </w:r>
          </w:p>
        </w:tc>
        <w:tc>
          <w:tcPr>
            <w:tcW w:w="7105" w:type="dxa"/>
            <w:tcBorders/>
          </w:tcPr>
          <w:p>
            <w:pPr>
              <w:pStyle w:val="style0"/>
              <w:contextualSpacing/>
              <w:rPr>
                <w:rFonts w:ascii="Calibri" w:hAnsi="Calibri"/>
              </w:rPr>
            </w:pPr>
            <w:r>
              <w:rPr>
                <w:rFonts w:ascii="Calibri" w:hAnsi="Calibri"/>
              </w:rPr>
              <w:t>01/01.2021</w:t>
            </w:r>
          </w:p>
        </w:tc>
      </w:tr>
      <w:tr>
        <w:tblPrEx/>
        <w:trPr/>
        <w:tc>
          <w:tcPr>
            <w:tcW w:w="2245" w:type="dxa"/>
            <w:tcBorders/>
            <w:shd w:val="clear" w:color="auto" w:fill="c6d9f1"/>
          </w:tcPr>
          <w:p>
            <w:pPr>
              <w:pStyle w:val="style0"/>
              <w:contextualSpacing/>
              <w:rPr>
                <w:rFonts w:ascii="Calibri" w:hAnsi="Calibri"/>
                <w:b/>
              </w:rPr>
            </w:pPr>
            <w:r>
              <w:rPr>
                <w:rFonts w:ascii="Calibri" w:hAnsi="Calibri"/>
                <w:b/>
              </w:rPr>
              <w:t>Link to Article:</w:t>
            </w:r>
            <w:r>
              <w:rPr>
                <w:rFonts w:ascii="Calibri" w:hAnsi="Calibri"/>
                <w:b/>
              </w:rPr>
              <w:t xml:space="preserve"> </w:t>
            </w:r>
            <w:r>
              <w:rPr>
                <w:rFonts w:ascii="Calibri" w:hAnsi="Calibri"/>
              </w:rPr>
              <w:t>(insert the complete URL)</w:t>
            </w:r>
          </w:p>
        </w:tc>
        <w:tc>
          <w:tcPr>
            <w:tcW w:w="7105" w:type="dxa"/>
            <w:tcBorders/>
          </w:tcPr>
          <w:p>
            <w:pPr>
              <w:pStyle w:val="style0"/>
              <w:contextualSpacing/>
              <w:rPr>
                <w:rFonts w:ascii="Calibri" w:hAnsi="Calibri"/>
              </w:rPr>
            </w:pPr>
            <w:r>
              <w:rPr/>
              <w:fldChar w:fldCharType="begin"/>
            </w:r>
            <w:r>
              <w:instrText xml:space="preserve"> HYPERLINK "https://www.scirp.org/journal/paperinformation.aspx?paperid=105705" </w:instrText>
            </w:r>
            <w:r>
              <w:rPr/>
              <w:fldChar w:fldCharType="separate"/>
            </w:r>
            <w:r>
              <w:rPr>
                <w:rStyle w:val="style85"/>
                <w:rFonts w:ascii="Calibri" w:hAnsi="Calibri"/>
              </w:rPr>
              <w:t>https://www.scirp.org/journal/paperinformation.aspx?paperid=105705</w:t>
            </w:r>
            <w:r>
              <w:rPr/>
              <w:fldChar w:fldCharType="end"/>
            </w:r>
          </w:p>
        </w:tc>
      </w:tr>
    </w:tbl>
    <w:p>
      <w:pPr>
        <w:pStyle w:val="style0"/>
        <w:contextualSpacing/>
        <w:rPr>
          <w:rFonts w:ascii="Calibri" w:hAnsi="Calibri"/>
          <w:b/>
        </w:rPr>
      </w:pPr>
    </w:p>
    <w:tbl>
      <w:tblPr>
        <w:tblStyle w:val="style154"/>
        <w:tblW w:w="0" w:type="auto"/>
        <w:tblLook w:val="04A0" w:firstRow="1" w:lastRow="0" w:firstColumn="1" w:lastColumn="0" w:noHBand="0" w:noVBand="1"/>
      </w:tblPr>
      <w:tblGrid>
        <w:gridCol w:w="9350"/>
      </w:tblGrid>
      <w:tr>
        <w:trPr>
          <w:cantSplit/>
        </w:trPr>
        <w:tc>
          <w:tcPr>
            <w:tcW w:w="9350" w:type="dxa"/>
            <w:tcBorders/>
            <w:shd w:val="clear" w:color="auto" w:fill="c6d9f1"/>
          </w:tcPr>
          <w:p>
            <w:pPr>
              <w:pStyle w:val="style0"/>
              <w:keepNext/>
              <w:contextualSpacing/>
              <w:rPr>
                <w:rFonts w:ascii="Calibri" w:hAnsi="Calibri"/>
              </w:rPr>
            </w:pPr>
            <w:r>
              <w:rPr>
                <w:rFonts w:ascii="Calibri" w:hAnsi="Calibri"/>
                <w:b/>
              </w:rPr>
              <w:t>WHEN</w:t>
            </w:r>
            <w:r>
              <w:rPr>
                <w:rFonts w:ascii="Calibri" w:hAnsi="Calibri"/>
              </w:rPr>
              <w:t xml:space="preserve"> did this story take place? </w:t>
            </w:r>
            <w:r>
              <w:rPr>
                <w:rFonts w:ascii="Calibri" w:hAnsi="Calibri"/>
              </w:rPr>
              <w:t xml:space="preserve"> (Specific date, range of dates, or time period)</w:t>
            </w:r>
          </w:p>
        </w:tc>
      </w:tr>
      <w:tr>
        <w:tblPrEx/>
        <w:trPr>
          <w:cantSplit/>
        </w:trPr>
        <w:tc>
          <w:tcPr>
            <w:tcW w:w="9350" w:type="dxa"/>
            <w:tcBorders/>
          </w:tcPr>
          <w:p>
            <w:pPr>
              <w:pStyle w:val="style0"/>
              <w:contextualSpacing/>
              <w:rPr>
                <w:rFonts w:ascii="Calibri" w:hAnsi="Calibri"/>
              </w:rPr>
            </w:pPr>
            <w:r>
              <w:rPr>
                <w:rFonts w:ascii="Calibri" w:hAnsi="Calibri"/>
              </w:rPr>
              <w:t>The time of the event is not specified but could have taken place between 2019 up to the time of its publication in 1</w:t>
            </w:r>
            <w:r>
              <w:rPr>
                <w:rFonts w:ascii="Calibri" w:hAnsi="Calibri"/>
                <w:vertAlign w:val="superscript"/>
              </w:rPr>
              <w:t>st</w:t>
            </w:r>
            <w:r>
              <w:rPr>
                <w:rFonts w:ascii="Calibri" w:hAnsi="Calibri"/>
              </w:rPr>
              <w:t xml:space="preserve"> Jan. 2021</w:t>
            </w:r>
          </w:p>
        </w:tc>
      </w:tr>
      <w:tr>
        <w:tblPrEx/>
        <w:trPr>
          <w:cantSplit/>
        </w:trPr>
        <w:tc>
          <w:tcPr>
            <w:tcW w:w="9350" w:type="dxa"/>
            <w:tcBorders/>
            <w:shd w:val="clear" w:color="auto" w:fill="c6d9f1"/>
          </w:tcPr>
          <w:p>
            <w:pPr>
              <w:pStyle w:val="style0"/>
              <w:keepNext/>
              <w:contextualSpacing/>
              <w:rPr>
                <w:rFonts w:ascii="Calibri" w:hAnsi="Calibri"/>
              </w:rPr>
            </w:pPr>
            <w:r>
              <w:rPr>
                <w:rFonts w:ascii="Calibri" w:hAnsi="Calibri"/>
                <w:b/>
              </w:rPr>
              <w:t xml:space="preserve">WHERE </w:t>
            </w:r>
            <w:r>
              <w:rPr>
                <w:rFonts w:ascii="Calibri" w:hAnsi="Calibri"/>
              </w:rPr>
              <w:t>is t</w:t>
            </w:r>
            <w:r>
              <w:rPr>
                <w:rFonts w:ascii="Calibri" w:hAnsi="Calibri"/>
              </w:rPr>
              <w:t xml:space="preserve">his event or issue occurring?  </w:t>
            </w:r>
            <w:r>
              <w:rPr>
                <w:rFonts w:ascii="Calibri" w:hAnsi="Calibri"/>
              </w:rPr>
              <w:t>(Specify city, country, region, etc.)</w:t>
            </w:r>
          </w:p>
        </w:tc>
      </w:tr>
      <w:tr>
        <w:tblPrEx/>
        <w:trPr>
          <w:cantSplit/>
        </w:trPr>
        <w:tc>
          <w:tcPr>
            <w:tcW w:w="9350" w:type="dxa"/>
            <w:tcBorders/>
          </w:tcPr>
          <w:p>
            <w:pPr>
              <w:pStyle w:val="style0"/>
              <w:contextualSpacing/>
              <w:rPr>
                <w:rFonts w:ascii="Calibri" w:hAnsi="Calibri"/>
              </w:rPr>
            </w:pPr>
            <w:r>
              <w:rPr>
                <w:rFonts w:ascii="Calibri" w:hAnsi="Calibri"/>
              </w:rPr>
              <w:t xml:space="preserve">The events took place in the northern part of Iran, the Province of Guilan and the city of Rasht. Students of University of Guilam were the one at the center of the article. </w:t>
            </w:r>
          </w:p>
          <w:p>
            <w:pPr>
              <w:pStyle w:val="style0"/>
              <w:contextualSpacing/>
              <w:rPr>
                <w:rFonts w:ascii="Calibri" w:hAnsi="Calibri"/>
              </w:rPr>
            </w:pPr>
          </w:p>
        </w:tc>
      </w:tr>
      <w:tr>
        <w:tblPrEx/>
        <w:trPr>
          <w:cantSplit/>
        </w:trPr>
        <w:tc>
          <w:tcPr>
            <w:tcW w:w="9350" w:type="dxa"/>
            <w:tcBorders/>
            <w:shd w:val="clear" w:color="auto" w:fill="c6d9f1"/>
          </w:tcPr>
          <w:p>
            <w:pPr>
              <w:pStyle w:val="style0"/>
              <w:keepNext/>
              <w:contextualSpacing/>
              <w:rPr>
                <w:rFonts w:ascii="Calibri" w:hAnsi="Calibri"/>
              </w:rPr>
            </w:pPr>
            <w:r>
              <w:rPr>
                <w:rFonts w:ascii="Calibri" w:hAnsi="Calibri"/>
                <w:b/>
              </w:rPr>
              <w:t xml:space="preserve">WHAT </w:t>
            </w:r>
            <w:r>
              <w:rPr>
                <w:rFonts w:ascii="Calibri" w:hAnsi="Calibri"/>
              </w:rPr>
              <w:t xml:space="preserve">is this story about?  </w:t>
            </w:r>
            <w:r>
              <w:rPr>
                <w:rFonts w:ascii="Calibri" w:hAnsi="Calibri"/>
              </w:rPr>
              <w:t xml:space="preserve">(Summarize your article in </w:t>
            </w:r>
            <w:r>
              <w:rPr>
                <w:rFonts w:ascii="Calibri" w:hAnsi="Calibri"/>
              </w:rPr>
              <w:t>1 - 2</w:t>
            </w:r>
            <w:r>
              <w:rPr>
                <w:rFonts w:ascii="Calibri" w:hAnsi="Calibri"/>
              </w:rPr>
              <w:t xml:space="preserve"> robust paragraphs)</w:t>
            </w:r>
          </w:p>
        </w:tc>
      </w:tr>
      <w:tr>
        <w:tblPrEx/>
        <w:trPr>
          <w:cantSplit/>
        </w:trPr>
        <w:tc>
          <w:tcPr>
            <w:tcW w:w="9350" w:type="dxa"/>
            <w:tcBorders/>
          </w:tcPr>
          <w:p>
            <w:pPr>
              <w:pStyle w:val="style0"/>
              <w:contextualSpacing/>
              <w:rPr>
                <w:rFonts w:ascii="Calibri" w:hAnsi="Calibri"/>
              </w:rPr>
            </w:pPr>
            <w:r>
              <w:rPr>
                <w:rFonts w:ascii="Calibri" w:hAnsi="Calibri"/>
              </w:rPr>
              <w:t xml:space="preserve">The story is about investigation of psychological health, hardiness, and resilience among athletic students of the University of Guilan. According to the article, sampling was done among student climbers in the university specifically in the department of Applied Science and Technology. </w:t>
            </w:r>
          </w:p>
          <w:p>
            <w:pPr>
              <w:pStyle w:val="style0"/>
              <w:contextualSpacing/>
              <w:rPr>
                <w:rFonts w:ascii="Calibri" w:hAnsi="Calibri"/>
              </w:rPr>
            </w:pPr>
            <w:r>
              <w:rPr>
                <w:rFonts w:ascii="Calibri" w:hAnsi="Calibri"/>
              </w:rPr>
              <w:t>One of the discoveries from the article is that there correlation between mental health and psychological hardiness and mental health</w:t>
            </w:r>
            <w:r>
              <w:t xml:space="preserve"> (</w:t>
            </w:r>
            <w:r>
              <w:rPr>
                <w:rFonts w:ascii="Calibri" w:hAnsi="Calibri"/>
              </w:rPr>
              <w:t xml:space="preserve">Sadeghi &amp; Einaky, </w:t>
            </w:r>
            <w:r>
              <w:rPr>
                <w:rFonts w:ascii="Calibri" w:hAnsi="Calibri"/>
              </w:rPr>
              <w:t>2020)</w:t>
            </w:r>
            <w:r>
              <w:rPr>
                <w:rFonts w:ascii="Calibri" w:hAnsi="Calibri"/>
              </w:rPr>
              <w:t>. Other important points from the article are the higher the rate of physical activities among students, the higher the resiliency and the lower the problems of psychological and mental scores.</w:t>
            </w:r>
          </w:p>
          <w:p>
            <w:pPr>
              <w:pStyle w:val="style0"/>
              <w:contextualSpacing/>
              <w:rPr>
                <w:rFonts w:ascii="Calibri" w:hAnsi="Calibri"/>
              </w:rPr>
            </w:pPr>
          </w:p>
        </w:tc>
      </w:tr>
      <w:tr>
        <w:tblPrEx/>
        <w:trPr>
          <w:cantSplit/>
        </w:trPr>
        <w:tc>
          <w:tcPr>
            <w:tcW w:w="9350" w:type="dxa"/>
            <w:tcBorders/>
            <w:shd w:val="clear" w:color="auto" w:fill="c6d9f1"/>
          </w:tcPr>
          <w:p>
            <w:pPr>
              <w:pStyle w:val="style0"/>
              <w:keepNext/>
              <w:contextualSpacing/>
              <w:rPr>
                <w:rFonts w:ascii="Calibri" w:hAnsi="Calibri"/>
              </w:rPr>
            </w:pPr>
            <w:r>
              <w:rPr>
                <w:rFonts w:ascii="Calibri" w:hAnsi="Calibri"/>
                <w:b/>
              </w:rPr>
              <w:t>WHY</w:t>
            </w:r>
            <w:r>
              <w:rPr>
                <w:rFonts w:ascii="Calibri" w:hAnsi="Calibri"/>
              </w:rPr>
              <w:t xml:space="preserve"> is this story</w:t>
            </w:r>
            <w:r>
              <w:rPr>
                <w:rFonts w:ascii="Calibri" w:hAnsi="Calibri"/>
              </w:rPr>
              <w:t xml:space="preserve"> important </w:t>
            </w:r>
            <w:r>
              <w:rPr>
                <w:rFonts w:ascii="Calibri" w:hAnsi="Calibri"/>
              </w:rPr>
              <w:t>in</w:t>
            </w:r>
            <w:r>
              <w:rPr>
                <w:rFonts w:ascii="Calibri" w:hAnsi="Calibri"/>
              </w:rPr>
              <w:t xml:space="preserve"> our world today?</w:t>
            </w:r>
            <w:r>
              <w:rPr>
                <w:rFonts w:ascii="Calibri" w:hAnsi="Calibri"/>
              </w:rPr>
              <w:t xml:space="preserve"> Write 1 – 2 paragraphs </w:t>
            </w:r>
            <w:r>
              <w:rPr>
                <w:rFonts w:ascii="Calibri" w:hAnsi="Calibri"/>
              </w:rPr>
              <w:t>and provide support</w:t>
            </w:r>
            <w:r>
              <w:rPr>
                <w:rFonts w:ascii="Calibri" w:hAnsi="Calibri"/>
              </w:rPr>
              <w:t xml:space="preserve"> from the article and/or text</w:t>
            </w:r>
            <w:r>
              <w:rPr>
                <w:rFonts w:ascii="Calibri" w:hAnsi="Calibri"/>
              </w:rPr>
              <w:t xml:space="preserve"> including citations</w:t>
            </w:r>
            <w:r>
              <w:rPr>
                <w:rFonts w:ascii="Calibri" w:hAnsi="Calibri"/>
              </w:rPr>
              <w:t>.</w:t>
            </w:r>
            <w:r>
              <w:rPr>
                <w:rFonts w:ascii="Calibri" w:hAnsi="Calibri"/>
              </w:rPr>
              <w:t xml:space="preserve">  B</w:t>
            </w:r>
            <w:r>
              <w:rPr>
                <w:rFonts w:ascii="Calibri" w:hAnsi="Calibri"/>
              </w:rPr>
              <w:t>e specific</w:t>
            </w:r>
            <w:r>
              <w:rPr>
                <w:rFonts w:ascii="Calibri" w:hAnsi="Calibri"/>
              </w:rPr>
              <w:t>,</w:t>
            </w:r>
            <w:r>
              <w:rPr>
                <w:rFonts w:ascii="Calibri" w:hAnsi="Calibri"/>
              </w:rPr>
              <w:t xml:space="preserve"> </w:t>
            </w:r>
            <w:r>
              <w:rPr>
                <w:rFonts w:ascii="Calibri" w:hAnsi="Calibri"/>
              </w:rPr>
              <w:t>include related issues to prove your stance.</w:t>
            </w:r>
          </w:p>
        </w:tc>
      </w:tr>
      <w:tr>
        <w:tblPrEx/>
        <w:trPr/>
        <w:tc>
          <w:tcPr>
            <w:tcW w:w="9350" w:type="dxa"/>
            <w:tcBorders/>
          </w:tcPr>
          <w:p>
            <w:pPr>
              <w:pStyle w:val="style0"/>
              <w:contextualSpacing/>
              <w:rPr>
                <w:rFonts w:ascii="Calibri" w:hAnsi="Calibri"/>
              </w:rPr>
            </w:pPr>
            <w:r>
              <w:rPr>
                <w:rFonts w:ascii="Calibri" w:hAnsi="Calibri"/>
              </w:rPr>
              <w:t>The story is important in today’s world in which people are suffering from untold mental and psychological illnesses. People stay in the house and are not ready to open up to those around them about their daily challenges</w:t>
            </w:r>
            <w:r>
              <w:rPr>
                <w:rFonts w:ascii="Calibri" w:hAnsi="Calibri"/>
              </w:rPr>
              <w:t xml:space="preserve"> (Campos et al., 2019)</w:t>
            </w:r>
            <w:r>
              <w:rPr>
                <w:rFonts w:ascii="Calibri" w:hAnsi="Calibri"/>
              </w:rPr>
              <w:t xml:space="preserve">. Additionally, due to insufficient counsellors and high costs of counselling, the article unravels the importance of exercising. </w:t>
            </w:r>
          </w:p>
          <w:p>
            <w:pPr>
              <w:pStyle w:val="style0"/>
              <w:contextualSpacing/>
              <w:rPr>
                <w:rFonts w:ascii="Calibri" w:hAnsi="Calibri"/>
              </w:rPr>
            </w:pPr>
            <w:r>
              <w:rPr>
                <w:rFonts w:ascii="Calibri" w:hAnsi="Calibri"/>
              </w:rPr>
              <w:t xml:space="preserve">Thus, the importance of the article cannot be underestimated since it discovers that there is a strong relationship between mental health and psychological hardiness and resilience among athletic students (people). Thus, the article promotes the role of exercising to mental health and psychological well-being of people. </w:t>
            </w:r>
          </w:p>
          <w:p>
            <w:pPr>
              <w:pStyle w:val="style0"/>
              <w:contextualSpacing/>
              <w:rPr>
                <w:rFonts w:ascii="Calibri" w:hAnsi="Calibri"/>
              </w:rPr>
            </w:pPr>
          </w:p>
        </w:tc>
      </w:tr>
      <w:tr>
        <w:tblPrEx/>
        <w:trPr>
          <w:cantSplit/>
        </w:trPr>
        <w:tc>
          <w:tcPr>
            <w:tcW w:w="9350" w:type="dxa"/>
            <w:tcBorders/>
            <w:shd w:val="clear" w:color="auto" w:fill="c6d9f1"/>
          </w:tcPr>
          <w:p>
            <w:pPr>
              <w:pStyle w:val="style0"/>
              <w:keepNext/>
              <w:contextualSpacing/>
              <w:rPr>
                <w:rFonts w:ascii="Calibri" w:hAnsi="Calibri"/>
              </w:rPr>
            </w:pPr>
            <w:r>
              <w:rPr>
                <w:rFonts w:ascii="Calibri" w:hAnsi="Calibri"/>
                <w:b/>
              </w:rPr>
              <w:t>HOW</w:t>
            </w:r>
            <w:r>
              <w:rPr>
                <w:rFonts w:ascii="Calibri" w:hAnsi="Calibri"/>
              </w:rPr>
              <w:t xml:space="preserve"> does the article </w:t>
            </w:r>
            <w:r>
              <w:rPr>
                <w:rFonts w:ascii="Calibri" w:hAnsi="Calibri"/>
                <w:b/>
              </w:rPr>
              <w:t>connect</w:t>
            </w:r>
            <w:r>
              <w:rPr>
                <w:rFonts w:ascii="Calibri" w:hAnsi="Calibri"/>
              </w:rPr>
              <w:t xml:space="preserve"> to the week’s topic</w:t>
            </w:r>
            <w:r>
              <w:rPr>
                <w:rFonts w:ascii="Calibri" w:hAnsi="Calibri"/>
              </w:rPr>
              <w:t xml:space="preserve">?  </w:t>
            </w:r>
            <w:r>
              <w:rPr>
                <w:rFonts w:ascii="Calibri" w:hAnsi="Calibri"/>
              </w:rPr>
              <w:t xml:space="preserve">Write 1 – 2 paragraphs </w:t>
            </w:r>
            <w:r>
              <w:rPr>
                <w:rFonts w:ascii="Calibri" w:hAnsi="Calibri"/>
              </w:rPr>
              <w:t>and provide support</w:t>
            </w:r>
            <w:r>
              <w:rPr>
                <w:rFonts w:ascii="Calibri" w:hAnsi="Calibri"/>
              </w:rPr>
              <w:t xml:space="preserve"> from the article and/or text including citations.  Be specific and explain how your article connects to the text.</w:t>
            </w:r>
          </w:p>
        </w:tc>
      </w:tr>
      <w:tr>
        <w:tblPrEx/>
        <w:trPr/>
        <w:tc>
          <w:tcPr>
            <w:tcW w:w="9350" w:type="dxa"/>
            <w:tcBorders/>
          </w:tcPr>
          <w:p>
            <w:pPr>
              <w:pStyle w:val="style0"/>
              <w:contextualSpacing/>
              <w:rPr>
                <w:rFonts w:ascii="Calibri" w:hAnsi="Calibri"/>
              </w:rPr>
            </w:pPr>
            <w:r>
              <w:rPr>
                <w:rFonts w:ascii="Calibri" w:hAnsi="Calibri"/>
              </w:rPr>
              <w:t>This week’s reading is about mental health. Healthy mental dispositions help people not only to develop the requisite stamina to deal their daily challenges but it also help them to be resilient. Additionally, the world is not devoid of challenges and these challenges way down on people’s mental health. The fact that the article talks about tenacity, which is the ability to deal with and stay determined to win challenging situations means that there is a strong link between this week’s reading and the article.</w:t>
            </w:r>
          </w:p>
        </w:tc>
      </w:tr>
    </w:tbl>
    <w:p>
      <w:pPr>
        <w:pStyle w:val="style0"/>
        <w:rPr/>
      </w:pPr>
    </w:p>
    <w:tbl>
      <w:tblPr>
        <w:tblStyle w:val="style154"/>
        <w:tblW w:w="0" w:type="auto"/>
        <w:tblLook w:val="04A0" w:firstRow="1" w:lastRow="0" w:firstColumn="1" w:lastColumn="0" w:noHBand="0" w:noVBand="1"/>
      </w:tblPr>
      <w:tblGrid>
        <w:gridCol w:w="9350"/>
      </w:tblGrid>
      <w:tr>
        <w:trPr/>
        <w:tc>
          <w:tcPr>
            <w:tcW w:w="9350" w:type="dxa"/>
            <w:tcBorders/>
            <w:shd w:val="clear" w:color="auto" w:fill="b6dde8"/>
          </w:tcPr>
          <w:p>
            <w:pPr>
              <w:pStyle w:val="style0"/>
              <w:contextualSpacing/>
              <w:rPr>
                <w:rFonts w:ascii="Calibri" w:hAnsi="Calibri"/>
              </w:rPr>
            </w:pPr>
            <w:r>
              <w:rPr>
                <w:rFonts w:ascii="Calibri" w:hAnsi="Calibri"/>
                <w:b/>
              </w:rPr>
              <w:t>References</w:t>
            </w:r>
            <w:r>
              <w:rPr>
                <w:rFonts w:ascii="Calibri" w:hAnsi="Calibri"/>
                <w:b/>
              </w:rPr>
              <w:t>:</w:t>
            </w:r>
            <w:r>
              <w:rPr>
                <w:rFonts w:ascii="Calibri" w:hAnsi="Calibri"/>
              </w:rPr>
              <w:t xml:space="preserve"> (List, in APA format, references for citations listed within your analysis)</w:t>
            </w:r>
          </w:p>
        </w:tc>
      </w:tr>
      <w:tr>
        <w:tblPrEx/>
        <w:trPr/>
        <w:tc>
          <w:tcPr>
            <w:tcW w:w="9350" w:type="dxa"/>
            <w:tcBorders/>
          </w:tcPr>
          <w:p>
            <w:pPr>
              <w:pStyle w:val="style0"/>
              <w:contextualSpacing/>
              <w:rPr>
                <w:rFonts w:ascii="Calibri" w:hAnsi="Calibri"/>
              </w:rPr>
            </w:pPr>
            <w:r>
              <w:rPr>
                <w:rFonts w:ascii="Calibri" w:hAnsi="Calibri"/>
              </w:rPr>
              <w:t>Campos, C. G., Muniz, L. A., Belo, V. S., Romano, M. C. C., &amp; Lima, M. D. C. (2019). Adolescents’ knowledge about the benefits of physical exercises to mental health. </w:t>
            </w:r>
            <w:r>
              <w:rPr>
                <w:rFonts w:ascii="Calibri" w:hAnsi="Calibri"/>
                <w:i/>
                <w:iCs/>
              </w:rPr>
              <w:t>Ciencia &amp; saude coletiva</w:t>
            </w:r>
            <w:r>
              <w:rPr>
                <w:rFonts w:ascii="Calibri" w:hAnsi="Calibri"/>
              </w:rPr>
              <w:t>, </w:t>
            </w:r>
            <w:r>
              <w:rPr>
                <w:rFonts w:ascii="Calibri" w:hAnsi="Calibri"/>
                <w:i/>
                <w:iCs/>
              </w:rPr>
              <w:t>24</w:t>
            </w:r>
            <w:r>
              <w:rPr>
                <w:rFonts w:ascii="Calibri" w:hAnsi="Calibri"/>
              </w:rPr>
              <w:t>, 2951-2958.</w:t>
            </w:r>
          </w:p>
          <w:p>
            <w:pPr>
              <w:pStyle w:val="style0"/>
              <w:contextualSpacing/>
              <w:rPr>
                <w:rFonts w:ascii="Calibri" w:hAnsi="Calibri"/>
              </w:rPr>
            </w:pPr>
            <w:r>
              <w:rPr>
                <w:rFonts w:ascii="Calibri" w:hAnsi="Calibri"/>
              </w:rPr>
              <w:t>Sadeghi, A., &amp; Einaky, S. (2020). Relationship between Psychological Hardiness and Resilience with Mental Health in Athlete Students in the Guilan Unit of University of Applied Science and Technology. </w:t>
            </w:r>
            <w:r>
              <w:rPr>
                <w:rFonts w:ascii="Calibri" w:hAnsi="Calibri"/>
                <w:i/>
                <w:iCs/>
              </w:rPr>
              <w:t>Sociology Mind</w:t>
            </w:r>
            <w:r>
              <w:rPr>
                <w:rFonts w:ascii="Calibri" w:hAnsi="Calibri"/>
              </w:rPr>
              <w:t>, </w:t>
            </w:r>
            <w:r>
              <w:rPr>
                <w:rFonts w:ascii="Calibri" w:hAnsi="Calibri"/>
                <w:i/>
                <w:iCs/>
              </w:rPr>
              <w:t>11</w:t>
            </w:r>
            <w:r>
              <w:rPr>
                <w:rFonts w:ascii="Calibri" w:hAnsi="Calibri"/>
              </w:rPr>
              <w:t>(01), 10.</w:t>
            </w:r>
          </w:p>
          <w:bookmarkStart w:id="0" w:name="_GoBack"/>
          <w:bookmarkEnd w:id="0"/>
          <w:p>
            <w:pPr>
              <w:pStyle w:val="style0"/>
              <w:contextualSpacing/>
              <w:rPr>
                <w:rFonts w:ascii="Calibri" w:hAnsi="Calibri"/>
              </w:rPr>
            </w:pPr>
          </w:p>
        </w:tc>
      </w:tr>
    </w:tbl>
    <w:p>
      <w:pPr>
        <w:pStyle w:val="style66"/>
        <w:contextualSpacing/>
        <w:rPr>
          <w:rFonts w:ascii="Calibri" w:hAnsi="Calibri"/>
        </w:rPr>
      </w:pPr>
    </w:p>
    <w:p>
      <w:pPr>
        <w:pStyle w:val="style0"/>
        <w:shd w:val="clear" w:color="auto" w:fill="17365d"/>
        <w:tabs>
          <w:tab w:val="left" w:leader="none" w:pos="5330"/>
        </w:tabs>
        <w:ind w:left="113"/>
        <w:jc w:val="center"/>
        <w:rPr>
          <w:color w:val="ffffff"/>
        </w:rPr>
      </w:pPr>
      <w:r>
        <w:rPr>
          <w:rFonts w:ascii="Calibri" w:hAnsi="Calibri"/>
          <w:b/>
          <w:i/>
          <w:color w:val="ffffff"/>
        </w:rPr>
        <w:t>Be sure to check your assignment submission against this scoring guide.</w:t>
      </w:r>
    </w:p>
    <w:p>
      <w:pPr>
        <w:pStyle w:val="style0"/>
        <w:rPr>
          <w:rFonts w:ascii="Calibri" w:hAnsi="Calibri"/>
        </w:rPr>
      </w:pPr>
    </w:p>
    <w:sectPr>
      <w:pgSz w:w="12240" w:h="15840" w:orient="portrait"/>
      <w:pgMar w:top="1440" w:right="1440" w:bottom="1440" w:left="1440" w:header="720" w:footer="720" w:gutter="0"/>
      <w:pgBorders w:zOrder="front" w:display="allPages" w:offsetFrom="page">
        <w:top w:val="twistedLines2" w:sz="18" w:space="24" w:color="002060"/>
        <w:left w:val="twistedLines2" w:sz="18" w:space="24" w:color="002060"/>
        <w:bottom w:val="twistedLines2" w:sz="18" w:space="24" w:color="002060"/>
        <w:right w:val="twistedLines2" w:sz="18" w:space="24" w:color="00206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
    <w:altName w:val="Times"/>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 w:name="Geneva">
    <w:altName w:val="Geneva"/>
    <w:panose1 w:val="00000000000000000000"/>
    <w:charset w:val="00"/>
    <w:family w:val="swiss"/>
    <w:pitch w:val="variable"/>
    <w:sig w:usb0="E00002FF" w:usb1="5200205F" w:usb2="00A0C000" w:usb3="00000000" w:csb0="0000019F" w:csb1="00000000"/>
  </w:font>
  <w:font w:name="Calibri">
    <w:altName w:val="Calibri"/>
    <w:panose1 w:val="020f0502020002030204"/>
    <w:charset w:val="00"/>
    <w:family w:val="swiss"/>
    <w:pitch w:val="variable"/>
    <w:sig w:usb0="E0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16E0F92"/>
    <w:lvl w:ilvl="0" w:tplc="647EBA3A">
      <w:start w:val="1"/>
      <w:numFmt w:val="lowerLetter"/>
      <w:lvlText w:val="%1."/>
      <w:lvlJc w:val="left"/>
      <w:pPr>
        <w:tabs>
          <w:tab w:val="left" w:leader="none" w:pos="1080"/>
        </w:tabs>
        <w:ind w:left="1080" w:hanging="360"/>
      </w:pPr>
      <w:rPr>
        <w:rFonts w:hint="default"/>
      </w:rPr>
    </w:lvl>
    <w:lvl w:ilvl="1" w:tplc="EA80AE0E" w:tentative="1">
      <w:start w:val="1"/>
      <w:numFmt w:val="lowerLetter"/>
      <w:lvlText w:val="%2."/>
      <w:lvlJc w:val="left"/>
      <w:pPr>
        <w:tabs>
          <w:tab w:val="left" w:leader="none" w:pos="1440"/>
        </w:tabs>
        <w:ind w:left="1440" w:hanging="360"/>
      </w:pPr>
    </w:lvl>
    <w:lvl w:ilvl="2" w:tplc="BC3836CA" w:tentative="1">
      <w:start w:val="1"/>
      <w:numFmt w:val="lowerRoman"/>
      <w:lvlText w:val="%3."/>
      <w:lvlJc w:val="right"/>
      <w:pPr>
        <w:tabs>
          <w:tab w:val="left" w:leader="none" w:pos="2160"/>
        </w:tabs>
        <w:ind w:left="2160" w:hanging="180"/>
      </w:pPr>
    </w:lvl>
    <w:lvl w:ilvl="3" w:tplc="37BEF0CC" w:tentative="1">
      <w:start w:val="1"/>
      <w:numFmt w:val="decimal"/>
      <w:lvlText w:val="%4."/>
      <w:lvlJc w:val="left"/>
      <w:pPr>
        <w:tabs>
          <w:tab w:val="left" w:leader="none" w:pos="2880"/>
        </w:tabs>
        <w:ind w:left="2880" w:hanging="360"/>
      </w:pPr>
    </w:lvl>
    <w:lvl w:ilvl="4" w:tplc="6AC2F556" w:tentative="1">
      <w:start w:val="1"/>
      <w:numFmt w:val="lowerLetter"/>
      <w:lvlText w:val="%5."/>
      <w:lvlJc w:val="left"/>
      <w:pPr>
        <w:tabs>
          <w:tab w:val="left" w:leader="none" w:pos="3600"/>
        </w:tabs>
        <w:ind w:left="3600" w:hanging="360"/>
      </w:pPr>
    </w:lvl>
    <w:lvl w:ilvl="5" w:tplc="6F56ABE6" w:tentative="1">
      <w:start w:val="1"/>
      <w:numFmt w:val="lowerRoman"/>
      <w:lvlText w:val="%6."/>
      <w:lvlJc w:val="right"/>
      <w:pPr>
        <w:tabs>
          <w:tab w:val="left" w:leader="none" w:pos="4320"/>
        </w:tabs>
        <w:ind w:left="4320" w:hanging="180"/>
      </w:pPr>
    </w:lvl>
    <w:lvl w:ilvl="6" w:tplc="2926F7E2" w:tentative="1">
      <w:start w:val="1"/>
      <w:numFmt w:val="decimal"/>
      <w:lvlText w:val="%7."/>
      <w:lvlJc w:val="left"/>
      <w:pPr>
        <w:tabs>
          <w:tab w:val="left" w:leader="none" w:pos="5040"/>
        </w:tabs>
        <w:ind w:left="5040" w:hanging="360"/>
      </w:pPr>
    </w:lvl>
    <w:lvl w:ilvl="7" w:tplc="2C38C22E" w:tentative="1">
      <w:start w:val="1"/>
      <w:numFmt w:val="lowerLetter"/>
      <w:lvlText w:val="%8."/>
      <w:lvlJc w:val="left"/>
      <w:pPr>
        <w:tabs>
          <w:tab w:val="left" w:leader="none" w:pos="5760"/>
        </w:tabs>
        <w:ind w:left="5760" w:hanging="360"/>
      </w:pPr>
    </w:lvl>
    <w:lvl w:ilvl="8" w:tplc="F8D24BF8" w:tentative="1">
      <w:start w:val="1"/>
      <w:numFmt w:val="lowerRoman"/>
      <w:lvlText w:val="%9."/>
      <w:lvlJc w:val="right"/>
      <w:pPr>
        <w:tabs>
          <w:tab w:val="left" w:leader="none" w:pos="6480"/>
        </w:tabs>
        <w:ind w:left="6480" w:hanging="180"/>
      </w:pPr>
    </w:lvl>
  </w:abstractNum>
  <w:abstractNum w:abstractNumId="1">
    <w:nsid w:val="00000001"/>
    <w:multiLevelType w:val="hybridMultilevel"/>
    <w:tmpl w:val="3E34D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0C8CB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94065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6DA48D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82E4F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0000006"/>
    <w:multiLevelType w:val="multilevel"/>
    <w:tmpl w:val="F5A2FF0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hybridMultilevel"/>
    <w:tmpl w:val="E7822770"/>
    <w:lvl w:ilvl="0" w:tplc="A3FA1646">
      <w:start w:val="1"/>
      <w:numFmt w:val="lowerLetter"/>
      <w:lvlText w:val="%1."/>
      <w:lvlJc w:val="left"/>
      <w:pPr>
        <w:tabs>
          <w:tab w:val="left" w:leader="none" w:pos="1080"/>
        </w:tabs>
        <w:ind w:left="1080" w:hanging="360"/>
      </w:pPr>
      <w:rPr>
        <w:rFonts w:hint="default"/>
      </w:rPr>
    </w:lvl>
    <w:lvl w:ilvl="1" w:tplc="038C6DD2" w:tentative="1">
      <w:start w:val="1"/>
      <w:numFmt w:val="lowerLetter"/>
      <w:lvlText w:val="%2."/>
      <w:lvlJc w:val="left"/>
      <w:pPr>
        <w:tabs>
          <w:tab w:val="left" w:leader="none" w:pos="1440"/>
        </w:tabs>
        <w:ind w:left="1440" w:hanging="360"/>
      </w:pPr>
    </w:lvl>
    <w:lvl w:ilvl="2" w:tplc="950C755C" w:tentative="1">
      <w:start w:val="1"/>
      <w:numFmt w:val="lowerRoman"/>
      <w:lvlText w:val="%3."/>
      <w:lvlJc w:val="right"/>
      <w:pPr>
        <w:tabs>
          <w:tab w:val="left" w:leader="none" w:pos="2160"/>
        </w:tabs>
        <w:ind w:left="2160" w:hanging="180"/>
      </w:pPr>
    </w:lvl>
    <w:lvl w:ilvl="3" w:tplc="CAB29806" w:tentative="1">
      <w:start w:val="1"/>
      <w:numFmt w:val="decimal"/>
      <w:lvlText w:val="%4."/>
      <w:lvlJc w:val="left"/>
      <w:pPr>
        <w:tabs>
          <w:tab w:val="left" w:leader="none" w:pos="2880"/>
        </w:tabs>
        <w:ind w:left="2880" w:hanging="360"/>
      </w:pPr>
    </w:lvl>
    <w:lvl w:ilvl="4" w:tplc="C8866AE6" w:tentative="1">
      <w:start w:val="1"/>
      <w:numFmt w:val="lowerLetter"/>
      <w:lvlText w:val="%5."/>
      <w:lvlJc w:val="left"/>
      <w:pPr>
        <w:tabs>
          <w:tab w:val="left" w:leader="none" w:pos="3600"/>
        </w:tabs>
        <w:ind w:left="3600" w:hanging="360"/>
      </w:pPr>
    </w:lvl>
    <w:lvl w:ilvl="5" w:tplc="78A4B1B0" w:tentative="1">
      <w:start w:val="1"/>
      <w:numFmt w:val="lowerRoman"/>
      <w:lvlText w:val="%6."/>
      <w:lvlJc w:val="right"/>
      <w:pPr>
        <w:tabs>
          <w:tab w:val="left" w:leader="none" w:pos="4320"/>
        </w:tabs>
        <w:ind w:left="4320" w:hanging="180"/>
      </w:pPr>
    </w:lvl>
    <w:lvl w:ilvl="6" w:tplc="517C94FE" w:tentative="1">
      <w:start w:val="1"/>
      <w:numFmt w:val="decimal"/>
      <w:lvlText w:val="%7."/>
      <w:lvlJc w:val="left"/>
      <w:pPr>
        <w:tabs>
          <w:tab w:val="left" w:leader="none" w:pos="5040"/>
        </w:tabs>
        <w:ind w:left="5040" w:hanging="360"/>
      </w:pPr>
    </w:lvl>
    <w:lvl w:ilvl="7" w:tplc="442EE870" w:tentative="1">
      <w:start w:val="1"/>
      <w:numFmt w:val="lowerLetter"/>
      <w:lvlText w:val="%8."/>
      <w:lvlJc w:val="left"/>
      <w:pPr>
        <w:tabs>
          <w:tab w:val="left" w:leader="none" w:pos="5760"/>
        </w:tabs>
        <w:ind w:left="5760" w:hanging="360"/>
      </w:pPr>
    </w:lvl>
    <w:lvl w:ilvl="8" w:tplc="CEB8284A" w:tentative="1">
      <w:start w:val="1"/>
      <w:numFmt w:val="lowerRoman"/>
      <w:lvlText w:val="%9."/>
      <w:lvlJc w:val="right"/>
      <w:pPr>
        <w:tabs>
          <w:tab w:val="left" w:leader="none" w:pos="6480"/>
        </w:tabs>
        <w:ind w:left="6480" w:hanging="180"/>
      </w:pPr>
    </w:lvl>
  </w:abstractNum>
  <w:abstractNum w:abstractNumId="8">
    <w:nsid w:val="00000008"/>
    <w:multiLevelType w:val="hybridMultilevel"/>
    <w:tmpl w:val="44DCFD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4"/>
  </w:num>
  <w:num w:numId="5">
    <w:abstractNumId w:val="8"/>
  </w:num>
  <w:num w:numId="6">
    <w:abstractNumId w:val="1"/>
  </w:num>
  <w:num w:numId="7">
    <w:abstractNumId w:val="5"/>
  </w:num>
  <w:num w:numId="8">
    <w:abstractNumId w:val="3"/>
  </w:num>
  <w:num w:numId="9">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w:cs="Times New Roman" w:eastAsia="Times" w:hAnsi="Times"/>
        <w:lang w:val="en-US" w:bidi="ar-SA" w:eastAsia="en-US"/>
      </w:rPr>
    </w:rPrDefault>
    <w:pPrDefault>
      <w:pPr/>
    </w:pPrDefault>
  </w:docDefaults>
  <w:style w:type="paragraph" w:default="1" w:styleId="style0">
    <w:name w:val="Normal"/>
    <w:next w:val="style0"/>
    <w:qFormat/>
    <w:pPr/>
    <w:rPr>
      <w:rFonts w:ascii="Times New Roman" w:eastAsia="Times New Roman" w:hAnsi="Times New Roman"/>
      <w:sz w:val="24"/>
      <w:szCs w:val="24"/>
    </w:rPr>
  </w:style>
  <w:style w:type="paragraph" w:styleId="style1">
    <w:name w:val="heading 1"/>
    <w:basedOn w:val="style0"/>
    <w:next w:val="style0"/>
    <w:link w:val="style4100"/>
    <w:qFormat/>
    <w:uiPriority w:val="9"/>
    <w:pPr>
      <w:spacing w:before="120"/>
      <w:outlineLvl w:val="0"/>
      <w:contextualSpacing/>
    </w:pPr>
    <w:rPr>
      <w:rFonts w:ascii="Calibri Light" w:cs="Calibri Light" w:hAnsi="Calibri Light"/>
      <w:b/>
      <w:color w:val="002060"/>
      <w:sz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pPr/>
    <w:rPr>
      <w:rFonts w:ascii="Geneva" w:hAnsi="Geneva"/>
      <w:b/>
      <w:color w:val="000000"/>
    </w:rPr>
  </w:style>
  <w:style w:type="paragraph" w:styleId="style80">
    <w:name w:val="Body Text 2"/>
    <w:basedOn w:val="style0"/>
    <w:next w:val="style80"/>
    <w:pPr/>
    <w:rPr>
      <w:rFonts w:ascii="Geneva" w:hAnsi="Geneva"/>
      <w:color w:val="000000"/>
    </w:r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febae171-de96-4f40-8396-d9c201de1417"/>
    <w:basedOn w:val="style65"/>
    <w:next w:val="style4097"/>
    <w:link w:val="style31"/>
    <w:uiPriority w:val="99"/>
    <w:rPr>
      <w:sz w:val="24"/>
    </w:rPr>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0019d010-759d-453f-bf58-be24931fee35"/>
    <w:basedOn w:val="style65"/>
    <w:next w:val="style4098"/>
    <w:link w:val="style32"/>
    <w:uiPriority w:val="99"/>
    <w:rPr>
      <w:sz w:val="24"/>
    </w:rPr>
  </w:style>
  <w:style w:type="paragraph" w:styleId="style94">
    <w:name w:val="Normal (Web)"/>
    <w:basedOn w:val="style0"/>
    <w:next w:val="style94"/>
    <w:uiPriority w:val="99"/>
    <w:pPr>
      <w:spacing w:before="100" w:beforeAutospacing="true" w:after="100" w:afterAutospacing="true"/>
    </w:pPr>
    <w:rPr/>
  </w:style>
  <w:style w:type="character" w:styleId="style85">
    <w:name w:val="Hyperlink"/>
    <w:basedOn w:val="style65"/>
    <w:next w:val="style85"/>
    <w:uiPriority w:val="99"/>
    <w:rPr>
      <w:color w:val="0000ff"/>
      <w:u w:val="single"/>
    </w:rPr>
  </w:style>
  <w:style w:type="character" w:customStyle="1" w:styleId="style4099">
    <w:name w:val="Unresolved Mention1"/>
    <w:basedOn w:val="style65"/>
    <w:next w:val="style4099"/>
    <w:uiPriority w:val="99"/>
    <w:rPr>
      <w:color w:val="605e5c"/>
      <w:shd w:val="clear" w:color="auto" w:fill="e1dfdd"/>
    </w:rPr>
  </w:style>
  <w:style w:type="character" w:customStyle="1" w:styleId="style4100">
    <w:name w:val="Heading 1 Char_9fbaf052-f26a-40ce-aad4-57c92fbabf60"/>
    <w:basedOn w:val="style65"/>
    <w:next w:val="style4100"/>
    <w:link w:val="style1"/>
    <w:uiPriority w:val="9"/>
    <w:rPr>
      <w:rFonts w:ascii="Calibri Light" w:cs="Calibri Light" w:eastAsia="Times New Roman" w:hAnsi="Calibri Light"/>
      <w:b/>
      <w:color w:val="002060"/>
      <w:sz w:val="28"/>
      <w:szCs w:val="24"/>
    </w:rPr>
  </w:style>
  <w:style w:type="paragraph" w:styleId="style62">
    <w:name w:val="Title"/>
    <w:basedOn w:val="style1"/>
    <w:next w:val="style0"/>
    <w:link w:val="style4101"/>
    <w:qFormat/>
    <w:uiPriority w:val="10"/>
    <w:pPr>
      <w:jc w:val="center"/>
    </w:pPr>
    <w:rPr/>
  </w:style>
  <w:style w:type="character" w:customStyle="1" w:styleId="style4101">
    <w:name w:val="Title Char_ee63d0d6-981f-4afa-a3da-b8cd1121ccde"/>
    <w:basedOn w:val="style65"/>
    <w:next w:val="style4101"/>
    <w:link w:val="style62"/>
    <w:uiPriority w:val="10"/>
    <w:rPr>
      <w:rFonts w:ascii="Calibri Light" w:cs="Calibri Light" w:eastAsia="Times New Roman" w:hAnsi="Calibri Light"/>
      <w:b/>
      <w:color w:val="002060"/>
      <w:sz w:val="28"/>
      <w:szCs w:val="24"/>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72"/>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600</Words>
  <Pages>2</Pages>
  <Characters>3254</Characters>
  <Application>WPS Office</Application>
  <DocSecurity>0</DocSecurity>
  <Paragraphs>52</Paragraphs>
  <ScaleCrop>false</ScaleCrop>
  <Company>Kraines Family</Company>
  <LinksUpToDate>false</LinksUpToDate>
  <CharactersWithSpaces>3841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2021-02-11T12:47:21Z</dcterms:created>
  <dc:creator>Russ</dc:creator>
  <lastModifiedBy>SM-A515F</lastModifiedBy>
  <lastPrinted>2009-12-18T10:47:00Z</lastPrinted>
  <dcterms:modified xsi:type="dcterms:W3CDTF">2021-02-11T12:47:21Z</dcterms:modified>
  <revision>3</revision>
  <dc:title>CURRENT EVENTS WORKSHEET</dc:title>
</coreProperties>
</file>

<file path=docProps/custom.xml><?xml version="1.0" encoding="utf-8"?>
<Properties xmlns="http://schemas.openxmlformats.org/officeDocument/2006/custom-properties" xmlns:vt="http://schemas.openxmlformats.org/officeDocument/2006/docPropsVTypes"/>
</file>